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56BA4EA5" w:rsidR="00FB3E77" w:rsidRPr="00A631C6" w:rsidRDefault="0044106D" w:rsidP="00E13003">
      <w:pPr>
        <w:rPr>
          <w:rFonts w:ascii="Times New Roman" w:hAnsi="Times New Roman"/>
          <w:sz w:val="24"/>
          <w:lang w:val="bg-BG"/>
        </w:rPr>
      </w:pPr>
      <w:r w:rsidRPr="00A631C6">
        <w:rPr>
          <w:rFonts w:ascii="Times New Roman" w:hAnsi="Times New Roman"/>
          <w:sz w:val="24"/>
          <w:lang w:val="bg-BG"/>
        </w:rPr>
        <w:t>Приоритет</w:t>
      </w:r>
      <w:r w:rsidR="00165B9F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7191"/>
      </w:tblGrid>
      <w:tr w:rsidR="0031433A" w:rsidRPr="00E13003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bookmarkEnd w:id="0"/>
          <w:p w14:paraId="709A2099" w14:textId="417B3A14" w:rsidR="0036326B" w:rsidRPr="00A631C6" w:rsidRDefault="00024021" w:rsidP="00A631C6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631C6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1F90EE73" w:rsidR="00766043" w:rsidRPr="00A631C6" w:rsidRDefault="00E83FE6" w:rsidP="00A631C6">
            <w:pPr>
              <w:rPr>
                <w:rFonts w:ascii="Times New Roman" w:hAnsi="Times New Roman"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1433A" w:rsidRPr="00991C44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631C6" w:rsidRDefault="00024021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48E54399" w:rsidR="00AE277D" w:rsidRPr="00A631C6" w:rsidRDefault="001248BA" w:rsidP="00B74E63">
            <w:pPr>
              <w:rPr>
                <w:rFonts w:ascii="Times New Roman" w:hAnsi="Times New Roman"/>
                <w:sz w:val="24"/>
                <w:lang w:val="bg-BG"/>
              </w:rPr>
            </w:pPr>
            <w:r w:rsidRPr="001248BA">
              <w:rPr>
                <w:rFonts w:ascii="Times New Roman" w:hAnsi="Times New Roman"/>
                <w:sz w:val="24"/>
                <w:lang w:val="bg-BG"/>
              </w:rPr>
              <w:t>ИР 3.1 Брой професионални училища, които обучават по модернизирани учебни планове и програми за професионално обучение 2 години след въвеждането им.</w:t>
            </w:r>
          </w:p>
        </w:tc>
      </w:tr>
      <w:tr w:rsidR="0031433A" w:rsidRPr="00E13003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7A6BA937" w:rsidR="009C5DC4" w:rsidRPr="00A631C6" w:rsidRDefault="006B6A37" w:rsidP="00E13003">
            <w:pPr>
              <w:rPr>
                <w:rFonts w:ascii="Times New Roman" w:hAnsi="Times New Roman"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sz w:val="24"/>
                <w:lang w:val="bg-BG"/>
              </w:rPr>
              <w:t>Специфичен индикатор за резултат</w:t>
            </w:r>
          </w:p>
        </w:tc>
      </w:tr>
      <w:tr w:rsidR="0031433A" w:rsidRPr="00991C44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1D0D472F" w:rsidR="00AE277D" w:rsidRPr="00A631C6" w:rsidRDefault="00BE13CF" w:rsidP="00E13003">
            <w:pPr>
              <w:rPr>
                <w:rFonts w:ascii="Times New Roman" w:hAnsi="Times New Roman"/>
                <w:sz w:val="24"/>
                <w:lang w:val="bg-BG"/>
              </w:rPr>
            </w:pPr>
            <w:r w:rsidRPr="00A7471A">
              <w:rPr>
                <w:rFonts w:ascii="Times New Roman" w:hAnsi="Times New Roman"/>
                <w:b/>
                <w:sz w:val="24"/>
                <w:lang w:val="bg-BG"/>
              </w:rPr>
              <w:t>СЦ по чл. 4, пар. 1, буква д)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–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подобряване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>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1433A" w:rsidRPr="00991C44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0CFF1F30" w:rsidR="00AE277D" w:rsidRPr="00A631C6" w:rsidRDefault="00FD1510" w:rsidP="00AA2A3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Група дейности 1 </w:t>
            </w:r>
            <w:r w:rsidR="00097FA4" w:rsidRPr="00097FA4">
              <w:rPr>
                <w:rFonts w:ascii="Times New Roman" w:hAnsi="Times New Roman"/>
                <w:sz w:val="24"/>
                <w:lang w:val="bg-BG"/>
              </w:rPr>
              <w:t>Адаптиране на ПОО спрямо динамиката на пазара на труда</w:t>
            </w:r>
          </w:p>
        </w:tc>
      </w:tr>
      <w:tr w:rsidR="0031433A" w:rsidRPr="00E13003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57F9BC0F" w:rsidR="00AE277D" w:rsidRPr="00A631C6" w:rsidRDefault="009077F0" w:rsidP="001248BA">
            <w:pPr>
              <w:rPr>
                <w:rFonts w:ascii="Times New Roman" w:hAnsi="Times New Roman"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sz w:val="24"/>
                <w:lang w:val="bg-BG"/>
              </w:rPr>
              <w:t>И</w:t>
            </w:r>
            <w:r w:rsidR="00513F16" w:rsidRPr="00A631C6">
              <w:rPr>
                <w:rFonts w:ascii="Times New Roman" w:hAnsi="Times New Roman"/>
                <w:sz w:val="24"/>
                <w:lang w:val="bg-BG"/>
              </w:rPr>
              <w:t>ндикатор</w:t>
            </w:r>
            <w:r w:rsidRPr="00A631C6">
              <w:rPr>
                <w:rFonts w:ascii="Times New Roman" w:hAnsi="Times New Roman"/>
                <w:sz w:val="24"/>
                <w:lang w:val="bg-BG"/>
              </w:rPr>
              <w:t>ът</w:t>
            </w:r>
            <w:r w:rsidR="00513F16" w:rsidRPr="00A631C6">
              <w:rPr>
                <w:rFonts w:ascii="Times New Roman" w:hAnsi="Times New Roman"/>
                <w:sz w:val="24"/>
              </w:rPr>
              <w:t xml:space="preserve"> отчита </w:t>
            </w:r>
            <w:r w:rsidR="00B74E63">
              <w:rPr>
                <w:rFonts w:ascii="Times New Roman" w:hAnsi="Times New Roman"/>
                <w:sz w:val="24"/>
                <w:lang w:val="bg-BG"/>
              </w:rPr>
              <w:t>броя</w:t>
            </w:r>
            <w:r w:rsidRPr="00A631C6">
              <w:rPr>
                <w:rFonts w:ascii="Times New Roman" w:hAnsi="Times New Roman"/>
                <w:sz w:val="24"/>
                <w:lang w:val="bg-BG"/>
              </w:rPr>
              <w:t xml:space="preserve"> на </w:t>
            </w:r>
            <w:r w:rsidR="00AA2A33" w:rsidRPr="00AA2A33">
              <w:rPr>
                <w:rFonts w:ascii="Times New Roman" w:hAnsi="Times New Roman"/>
                <w:sz w:val="24"/>
                <w:lang w:val="bg-BG"/>
              </w:rPr>
              <w:t>училищата</w:t>
            </w:r>
            <w:r w:rsidR="00B74E63">
              <w:rPr>
                <w:rFonts w:ascii="Times New Roman" w:hAnsi="Times New Roman"/>
                <w:sz w:val="24"/>
                <w:lang w:val="bg-BG"/>
              </w:rPr>
              <w:t>,</w:t>
            </w:r>
            <w:r w:rsidR="00AA2A33" w:rsidRPr="00AA2A33">
              <w:rPr>
                <w:rFonts w:ascii="Times New Roman" w:hAnsi="Times New Roman"/>
                <w:sz w:val="24"/>
                <w:lang w:val="bg-BG"/>
              </w:rPr>
              <w:t xml:space="preserve"> които в рамките на професионалната подготовка по професии и специалности от Списъка на професиите за професионално образование и обучение (СППОО), са въвели </w:t>
            </w:r>
            <w:r w:rsidR="00B74E63">
              <w:rPr>
                <w:rFonts w:ascii="Times New Roman" w:hAnsi="Times New Roman"/>
                <w:sz w:val="24"/>
                <w:lang w:val="bg-BG"/>
              </w:rPr>
              <w:t>и използват</w:t>
            </w:r>
            <w:r w:rsidR="00AA2A33">
              <w:rPr>
                <w:rFonts w:ascii="Times New Roman" w:hAnsi="Times New Roman"/>
                <w:sz w:val="24"/>
                <w:lang w:val="bg-BG"/>
              </w:rPr>
              <w:t xml:space="preserve"> най-малко</w:t>
            </w:r>
            <w:r w:rsidR="00AA2A33" w:rsidRPr="00AA2A3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248BA">
              <w:rPr>
                <w:rFonts w:ascii="Times New Roman" w:hAnsi="Times New Roman"/>
                <w:sz w:val="24"/>
              </w:rPr>
              <w:t>2</w:t>
            </w:r>
            <w:r w:rsidR="00AA2A33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 w:rsidR="001248BA">
              <w:rPr>
                <w:rFonts w:ascii="Times New Roman" w:hAnsi="Times New Roman"/>
                <w:sz w:val="24"/>
                <w:lang w:val="bg-BG"/>
              </w:rPr>
              <w:t>и</w:t>
            </w:r>
            <w:r w:rsidR="00B74E63">
              <w:rPr>
                <w:rFonts w:ascii="Times New Roman" w:hAnsi="Times New Roman"/>
                <w:sz w:val="24"/>
                <w:lang w:val="bg-BG"/>
              </w:rPr>
              <w:t xml:space="preserve">, след </w:t>
            </w:r>
            <w:r w:rsidR="00EE5B54">
              <w:rPr>
                <w:rFonts w:ascii="Times New Roman" w:hAnsi="Times New Roman"/>
                <w:sz w:val="24"/>
                <w:lang w:val="bg-BG"/>
              </w:rPr>
              <w:t>въвеждането им</w:t>
            </w:r>
            <w:r w:rsidR="00AA2A3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A2A33" w:rsidRPr="00AA2A33">
              <w:rPr>
                <w:rFonts w:ascii="Times New Roman" w:hAnsi="Times New Roman"/>
                <w:sz w:val="24"/>
                <w:lang w:val="bg-BG"/>
              </w:rPr>
              <w:t>модернизирани учебни планове и програми, вкл. гъвкави модулни учебни планове и програми, обучение с кредити, в контекста на европейската система за трансфер на кредити в професионалното образование и обучение (ECVET) и/или в процеса на обучение се използват разработени дигитални образователни материали по професионална подготовка с цифрово и интерактивно учебно съдържание</w:t>
            </w:r>
            <w:r w:rsidR="00AA2A33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1433A" w:rsidRPr="00E13003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53A72F1" w:rsidR="00AE277D" w:rsidRPr="00A631C6" w:rsidRDefault="00AA2A33" w:rsidP="00E1300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FD60D6" w:rsidRPr="00E13003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165CD206" w:rsidR="00FD60D6" w:rsidRPr="00A631C6" w:rsidRDefault="00FD60D6" w:rsidP="00FD60D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49AB2EA1" w:rsidR="00FD60D6" w:rsidRPr="00F073E1" w:rsidRDefault="00AF0FF6" w:rsidP="00FD60D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300</w:t>
            </w:r>
          </w:p>
        </w:tc>
      </w:tr>
      <w:tr w:rsidR="00FD60D6" w:rsidRPr="00991C44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381F080D" w:rsidR="00FD60D6" w:rsidRPr="00A631C6" w:rsidRDefault="00FD60D6" w:rsidP="00FD60D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E897727" w:rsidR="00FD60D6" w:rsidRPr="00A631C6" w:rsidRDefault="001248BA" w:rsidP="00AF0FF6">
            <w:pPr>
              <w:rPr>
                <w:rFonts w:ascii="Times New Roman" w:hAnsi="Times New Roman"/>
                <w:sz w:val="24"/>
                <w:lang w:val="bg-BG"/>
              </w:rPr>
            </w:pPr>
            <w:r w:rsidRPr="001248BA">
              <w:rPr>
                <w:rFonts w:ascii="Times New Roman" w:hAnsi="Times New Roman"/>
                <w:sz w:val="24"/>
                <w:lang w:val="bg-BG"/>
              </w:rPr>
              <w:t>За да се въведат модернизираните учебни планове и програми, вследствие актуализирания  Списъка на професиите за професионално образование и обучение (СППОО) и модернизирани държавни образователни стандарти с подкрепата на Секторните съвети за уменията и за да се осигури устойчивост на резултатите от операцията, поне 300 професионални училища трябва да прилагат модернизирани учебни планове и програми на училищно ниво 2 години, след въвеждането им.</w:t>
            </w:r>
          </w:p>
        </w:tc>
      </w:tr>
      <w:tr w:rsidR="00FD60D6" w:rsidRPr="00E13003" w14:paraId="57360B36" w14:textId="77777777" w:rsidTr="0031433A">
        <w:tc>
          <w:tcPr>
            <w:tcW w:w="2165" w:type="dxa"/>
            <w:shd w:val="clear" w:color="auto" w:fill="auto"/>
            <w:vAlign w:val="center"/>
          </w:tcPr>
          <w:p w14:paraId="43E3E852" w14:textId="1266489F" w:rsidR="00FD60D6" w:rsidRPr="00A631C6" w:rsidRDefault="00FD60D6" w:rsidP="00FD60D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стойност</w:t>
            </w:r>
          </w:p>
        </w:tc>
        <w:tc>
          <w:tcPr>
            <w:tcW w:w="7185" w:type="dxa"/>
            <w:shd w:val="clear" w:color="auto" w:fill="auto"/>
            <w:vAlign w:val="center"/>
          </w:tcPr>
          <w:p w14:paraId="19546F14" w14:textId="17EBA21E" w:rsidR="00FD60D6" w:rsidRPr="00A631C6" w:rsidRDefault="00385B29" w:rsidP="00FD60D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147</w:t>
            </w:r>
          </w:p>
        </w:tc>
      </w:tr>
      <w:tr w:rsidR="00F93BCF" w:rsidRPr="00E13003" w14:paraId="4857EE6B" w14:textId="77777777" w:rsidTr="0031433A">
        <w:tc>
          <w:tcPr>
            <w:tcW w:w="2165" w:type="dxa"/>
            <w:shd w:val="clear" w:color="auto" w:fill="auto"/>
            <w:vAlign w:val="center"/>
          </w:tcPr>
          <w:p w14:paraId="5D86E788" w14:textId="54A0C176" w:rsidR="00F93BCF" w:rsidRDefault="00F93BCF" w:rsidP="00F93BC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референтната стойност </w:t>
            </w:r>
          </w:p>
        </w:tc>
        <w:tc>
          <w:tcPr>
            <w:tcW w:w="7185" w:type="dxa"/>
            <w:shd w:val="clear" w:color="auto" w:fill="auto"/>
            <w:vAlign w:val="center"/>
          </w:tcPr>
          <w:p w14:paraId="1B6D3A07" w14:textId="41ADE968" w:rsidR="00F93BCF" w:rsidRDefault="00385B29" w:rsidP="00385B2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Референтната стойност отчита предвидения </w:t>
            </w:r>
            <w:r w:rsidRPr="00385B29">
              <w:rPr>
                <w:rFonts w:ascii="Times New Roman" w:hAnsi="Times New Roman"/>
                <w:sz w:val="24"/>
                <w:lang w:val="bg-BG"/>
              </w:rPr>
              <w:t>я брой професионални гимназии/училищата с паралелки за професионална подготовка</w:t>
            </w:r>
            <w:r>
              <w:rPr>
                <w:rFonts w:ascii="Times New Roman" w:hAnsi="Times New Roman"/>
                <w:sz w:val="24"/>
                <w:lang w:val="bg-BG"/>
              </w:rPr>
              <w:t>, които ще</w:t>
            </w:r>
            <w:r w:rsidRPr="00385B29">
              <w:rPr>
                <w:rFonts w:ascii="Times New Roman" w:hAnsi="Times New Roman"/>
                <w:sz w:val="24"/>
                <w:lang w:val="bg-BG"/>
              </w:rPr>
              <w:t xml:space="preserve"> въведат дуална система на обучение</w:t>
            </w:r>
            <w:r>
              <w:rPr>
                <w:rFonts w:ascii="Times New Roman" w:hAnsi="Times New Roman"/>
                <w:sz w:val="24"/>
                <w:lang w:val="bg-BG"/>
              </w:rPr>
              <w:t>, в</w:t>
            </w:r>
            <w:r w:rsidRPr="00385B29">
              <w:rPr>
                <w:rFonts w:ascii="Times New Roman" w:hAnsi="Times New Roman"/>
                <w:sz w:val="24"/>
                <w:lang w:val="bg-BG"/>
              </w:rPr>
              <w:t xml:space="preserve"> рамките на проект "Подкрепа за дуалната система на обучение" по ОПНОИР. В проекта са предвидени дейности в подкрепа на образователната система за разработване на учебни планове, учебни програми и национални изпитни програми за обучението чрез работа (дуална система на обучение).</w:t>
            </w:r>
          </w:p>
        </w:tc>
      </w:tr>
      <w:tr w:rsidR="00F93BCF" w:rsidRPr="00991C44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F93BCF" w:rsidRPr="00A631C6" w:rsidRDefault="00F93BCF" w:rsidP="00F93BC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75212744" w:rsidR="00F93BCF" w:rsidRPr="00A631C6" w:rsidRDefault="00F93BCF" w:rsidP="00F93BCF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отделни признаци на училищата. На етап отчитане ще бъдат представени данни за вид и местоположение на училищата и друга информация.</w:t>
            </w:r>
          </w:p>
        </w:tc>
      </w:tr>
      <w:tr w:rsidR="00F93BCF" w:rsidRPr="00991C44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F93BCF" w:rsidRPr="00A631C6" w:rsidRDefault="00F93BCF" w:rsidP="00F93BC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140172B1" w:rsidR="00F93BCF" w:rsidRPr="00A631C6" w:rsidRDefault="00F93BCF" w:rsidP="001248B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В рамките на група дейности 1 „Адаптиране на ПОО </w:t>
            </w:r>
            <w:r w:rsidRPr="00AA6196">
              <w:rPr>
                <w:rFonts w:ascii="Times New Roman" w:hAnsi="Times New Roman"/>
                <w:sz w:val="24"/>
                <w:lang w:val="bg-BG"/>
              </w:rPr>
              <w:t>спрямо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динамиката на пазара на труда се предвижда да се проведе последователна реформа в системата на ПОО. В тази връзка ще се  актуализира Списъка от професии за професионално образование и обучение, както и</w:t>
            </w:r>
            <w:r w:rsidR="00DC01F1">
              <w:rPr>
                <w:rFonts w:ascii="Times New Roman" w:hAnsi="Times New Roman"/>
                <w:sz w:val="24"/>
                <w:lang w:val="bg-BG"/>
              </w:rPr>
              <w:t xml:space="preserve"> държавните стандарти</w:t>
            </w:r>
            <w:r w:rsidRPr="009D58F3">
              <w:rPr>
                <w:rFonts w:ascii="Times New Roman" w:hAnsi="Times New Roman"/>
                <w:sz w:val="24"/>
                <w:lang w:val="bg-BG"/>
              </w:rPr>
              <w:t xml:space="preserve"> за професионална квалификация,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респективно ще се модернизират учебните планове и програми, които ще включват гъвкави и модулни програми, както и въвеждането на кредитната система. Посоченият индикатор измерва броя на училищата въвели модернизирани учебни програми, включително и кредити при провеждане на ПОО в контекста на 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>ECVET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и/или използвани в процеса на обучение диг</w:t>
            </w:r>
            <w:r w:rsidRPr="00C7401C">
              <w:rPr>
                <w:rFonts w:ascii="Times New Roman" w:hAnsi="Times New Roman"/>
                <w:sz w:val="24"/>
                <w:lang w:val="bg-BG"/>
              </w:rPr>
              <w:t>итални образователни материали по професионална подготовка с цифрово и интерактивно учебно съдържание,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които продължават да се използват най-малко </w:t>
            </w:r>
            <w:r w:rsidR="001248BA">
              <w:rPr>
                <w:rFonts w:ascii="Times New Roman" w:hAnsi="Times New Roman"/>
                <w:sz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 w:rsidR="001248BA">
              <w:rPr>
                <w:rFonts w:ascii="Times New Roman" w:hAnsi="Times New Roman"/>
                <w:sz w:val="24"/>
                <w:lang w:val="bg-BG"/>
              </w:rPr>
              <w:t>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след получаване на подкрепата по ЕСФ+.</w:t>
            </w:r>
          </w:p>
        </w:tc>
      </w:tr>
      <w:tr w:rsidR="00F93BCF" w:rsidRPr="00991C44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F93BCF" w:rsidRPr="00A631C6" w:rsidRDefault="00F93BCF" w:rsidP="00F93BC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20D92B33" w:rsidR="00F93BCF" w:rsidRPr="00A631C6" w:rsidRDefault="00F93BCF" w:rsidP="00F93BCF">
            <w:pPr>
              <w:rPr>
                <w:rFonts w:ascii="Times New Roman" w:hAnsi="Times New Roman"/>
                <w:sz w:val="24"/>
                <w:lang w:val="bg-BG"/>
              </w:rPr>
            </w:pPr>
            <w:r w:rsidRPr="00B5428A">
              <w:rPr>
                <w:rFonts w:ascii="Times New Roman" w:hAnsi="Times New Roman"/>
                <w:sz w:val="24"/>
                <w:lang w:val="bg-BG"/>
              </w:rPr>
              <w:t>Данните за индикатора ще се събират чрез Регионалните управления на образованието към МОН. Събирането на данните ще се извършва текущо, на база технически отчети и ще съдържат видът и наименование на училището, местоположението, професии и специалности с модернизирани учебни планове и програми, включително и кредити при провеждане на ПОО и др.</w:t>
            </w:r>
          </w:p>
        </w:tc>
      </w:tr>
      <w:tr w:rsidR="00F93BCF" w:rsidRPr="00E13003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F93BCF" w:rsidRPr="00A631C6" w:rsidRDefault="00F93BCF" w:rsidP="00F93BC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21DB32B8" w:rsidR="00F93BCF" w:rsidRPr="00A631C6" w:rsidRDefault="00F93BCF" w:rsidP="001248B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Един път, </w:t>
            </w:r>
            <w:r w:rsidR="001248BA">
              <w:rPr>
                <w:rFonts w:ascii="Times New Roman" w:hAnsi="Times New Roman"/>
                <w:sz w:val="24"/>
                <w:lang w:val="bg-BG"/>
              </w:rPr>
              <w:t>2 години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след приключване на подкрепата по ЕСФ+</w:t>
            </w:r>
          </w:p>
        </w:tc>
      </w:tr>
      <w:tr w:rsidR="00F93BCF" w:rsidRPr="00991C44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F93BCF" w:rsidRPr="00753894" w:rsidRDefault="00F93BCF" w:rsidP="00F93BC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753894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2DC" w14:textId="2F756989" w:rsidR="00F93BCF" w:rsidRPr="003C7188" w:rsidRDefault="00F93BCF" w:rsidP="003C7188">
            <w:pPr>
              <w:rPr>
                <w:rFonts w:ascii="Times New Roman" w:hAnsi="Times New Roman"/>
                <w:sz w:val="24"/>
                <w:lang w:val="bg-BG"/>
              </w:rPr>
            </w:pPr>
            <w:r w:rsidRPr="003C7188">
              <w:rPr>
                <w:rFonts w:ascii="Times New Roman" w:hAnsi="Times New Roman"/>
                <w:sz w:val="24"/>
                <w:lang w:val="bg-BG"/>
              </w:rPr>
              <w:t xml:space="preserve">ИП 3.1 Брой професионални училища въвели модернизирани учебни </w:t>
            </w:r>
            <w:r w:rsidR="001248BA" w:rsidRPr="003C7188">
              <w:rPr>
                <w:rFonts w:ascii="Times New Roman" w:hAnsi="Times New Roman"/>
                <w:sz w:val="24"/>
                <w:lang w:val="bg-BG"/>
              </w:rPr>
              <w:t xml:space="preserve">планове и </w:t>
            </w:r>
            <w:r w:rsidRPr="003C7188">
              <w:rPr>
                <w:rFonts w:ascii="Times New Roman" w:hAnsi="Times New Roman"/>
                <w:sz w:val="24"/>
                <w:lang w:val="bg-BG"/>
              </w:rPr>
              <w:t>програми по професионална подготовка</w:t>
            </w:r>
          </w:p>
        </w:tc>
      </w:tr>
    </w:tbl>
    <w:p w14:paraId="7B34AAC0" w14:textId="2E87893A" w:rsidR="00625D8D" w:rsidRPr="00A631C6" w:rsidRDefault="00625D8D" w:rsidP="00E13003">
      <w:pPr>
        <w:rPr>
          <w:rFonts w:ascii="Times New Roman" w:hAnsi="Times New Roman"/>
          <w:sz w:val="24"/>
          <w:lang w:val="bg-BG"/>
        </w:rPr>
      </w:pPr>
    </w:p>
    <w:sectPr w:rsidR="00625D8D" w:rsidRPr="00A631C6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40238" w14:textId="77777777" w:rsidR="009F3C02" w:rsidRDefault="009F3C02" w:rsidP="00095211">
      <w:r>
        <w:separator/>
      </w:r>
    </w:p>
  </w:endnote>
  <w:endnote w:type="continuationSeparator" w:id="0">
    <w:p w14:paraId="03C3A507" w14:textId="77777777" w:rsidR="009F3C02" w:rsidRDefault="009F3C02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5622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946D0" w14:textId="37F2AB20" w:rsidR="00E13003" w:rsidRDefault="00E130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F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45AF5A" w14:textId="77777777" w:rsidR="00E13003" w:rsidRDefault="00E130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6084F" w14:textId="77777777" w:rsidR="009F3C02" w:rsidRDefault="009F3C02" w:rsidP="00095211">
      <w:r>
        <w:separator/>
      </w:r>
    </w:p>
  </w:footnote>
  <w:footnote w:type="continuationSeparator" w:id="0">
    <w:p w14:paraId="5F51249B" w14:textId="77777777" w:rsidR="009F3C02" w:rsidRDefault="009F3C02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2EFF1F55"/>
    <w:multiLevelType w:val="hybridMultilevel"/>
    <w:tmpl w:val="099C0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D5DBC"/>
    <w:multiLevelType w:val="hybridMultilevel"/>
    <w:tmpl w:val="6FE05F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2538A"/>
    <w:rsid w:val="00043940"/>
    <w:rsid w:val="000463A7"/>
    <w:rsid w:val="0008271E"/>
    <w:rsid w:val="00092E71"/>
    <w:rsid w:val="00095211"/>
    <w:rsid w:val="00097FA4"/>
    <w:rsid w:val="000B1133"/>
    <w:rsid w:val="000B3512"/>
    <w:rsid w:val="000C0915"/>
    <w:rsid w:val="000C1858"/>
    <w:rsid w:val="000C6FD7"/>
    <w:rsid w:val="000C7EBE"/>
    <w:rsid w:val="000D53CD"/>
    <w:rsid w:val="000D5E4D"/>
    <w:rsid w:val="000E421F"/>
    <w:rsid w:val="00101074"/>
    <w:rsid w:val="00111760"/>
    <w:rsid w:val="001248BA"/>
    <w:rsid w:val="00124BE9"/>
    <w:rsid w:val="00136C29"/>
    <w:rsid w:val="001455A8"/>
    <w:rsid w:val="00155B6D"/>
    <w:rsid w:val="00165B9F"/>
    <w:rsid w:val="0018194A"/>
    <w:rsid w:val="001825DA"/>
    <w:rsid w:val="001829DC"/>
    <w:rsid w:val="00185AC9"/>
    <w:rsid w:val="00196B68"/>
    <w:rsid w:val="001C0E3F"/>
    <w:rsid w:val="001C632D"/>
    <w:rsid w:val="001C7F71"/>
    <w:rsid w:val="001D5E9D"/>
    <w:rsid w:val="001F0E26"/>
    <w:rsid w:val="001F351B"/>
    <w:rsid w:val="00213B36"/>
    <w:rsid w:val="0023342D"/>
    <w:rsid w:val="0027033D"/>
    <w:rsid w:val="002734C4"/>
    <w:rsid w:val="00277A82"/>
    <w:rsid w:val="0028282C"/>
    <w:rsid w:val="002A462A"/>
    <w:rsid w:val="002A56D3"/>
    <w:rsid w:val="002D34DD"/>
    <w:rsid w:val="002F3CBF"/>
    <w:rsid w:val="002F5A08"/>
    <w:rsid w:val="002F6262"/>
    <w:rsid w:val="002F743B"/>
    <w:rsid w:val="002F7C10"/>
    <w:rsid w:val="00312C44"/>
    <w:rsid w:val="0031345D"/>
    <w:rsid w:val="0031433A"/>
    <w:rsid w:val="00314EA5"/>
    <w:rsid w:val="00324BD7"/>
    <w:rsid w:val="003251F6"/>
    <w:rsid w:val="00331814"/>
    <w:rsid w:val="00345B60"/>
    <w:rsid w:val="00360F50"/>
    <w:rsid w:val="0036326B"/>
    <w:rsid w:val="00364422"/>
    <w:rsid w:val="00365843"/>
    <w:rsid w:val="00367E13"/>
    <w:rsid w:val="00380610"/>
    <w:rsid w:val="00383A42"/>
    <w:rsid w:val="00385B29"/>
    <w:rsid w:val="00395BE9"/>
    <w:rsid w:val="00396986"/>
    <w:rsid w:val="003C5713"/>
    <w:rsid w:val="003C7188"/>
    <w:rsid w:val="003D15FB"/>
    <w:rsid w:val="003D670A"/>
    <w:rsid w:val="003E59D6"/>
    <w:rsid w:val="003F1772"/>
    <w:rsid w:val="003F44FA"/>
    <w:rsid w:val="004042E6"/>
    <w:rsid w:val="004109B2"/>
    <w:rsid w:val="00423881"/>
    <w:rsid w:val="00432031"/>
    <w:rsid w:val="00435627"/>
    <w:rsid w:val="0044106D"/>
    <w:rsid w:val="00450A40"/>
    <w:rsid w:val="00470108"/>
    <w:rsid w:val="004706CF"/>
    <w:rsid w:val="00484E0C"/>
    <w:rsid w:val="004A080A"/>
    <w:rsid w:val="004B2DF5"/>
    <w:rsid w:val="004B365F"/>
    <w:rsid w:val="004C75BD"/>
    <w:rsid w:val="004D7DBA"/>
    <w:rsid w:val="004E167E"/>
    <w:rsid w:val="004F2C65"/>
    <w:rsid w:val="004F3C50"/>
    <w:rsid w:val="005017A0"/>
    <w:rsid w:val="00501BB5"/>
    <w:rsid w:val="005024B7"/>
    <w:rsid w:val="00507520"/>
    <w:rsid w:val="005137D5"/>
    <w:rsid w:val="00513F16"/>
    <w:rsid w:val="005142EA"/>
    <w:rsid w:val="00517DCD"/>
    <w:rsid w:val="00547899"/>
    <w:rsid w:val="005654E7"/>
    <w:rsid w:val="0058685D"/>
    <w:rsid w:val="005A013E"/>
    <w:rsid w:val="005C71B0"/>
    <w:rsid w:val="005D3350"/>
    <w:rsid w:val="005E04CD"/>
    <w:rsid w:val="005E091E"/>
    <w:rsid w:val="005F2034"/>
    <w:rsid w:val="005F441A"/>
    <w:rsid w:val="005F4B57"/>
    <w:rsid w:val="005F5017"/>
    <w:rsid w:val="00602EBD"/>
    <w:rsid w:val="006042A9"/>
    <w:rsid w:val="0061460B"/>
    <w:rsid w:val="00616F9D"/>
    <w:rsid w:val="006257A0"/>
    <w:rsid w:val="00625D8D"/>
    <w:rsid w:val="00627FE9"/>
    <w:rsid w:val="00636F3E"/>
    <w:rsid w:val="00654993"/>
    <w:rsid w:val="006567D9"/>
    <w:rsid w:val="00667A9B"/>
    <w:rsid w:val="0069758A"/>
    <w:rsid w:val="006A64DC"/>
    <w:rsid w:val="006B6173"/>
    <w:rsid w:val="006B6A37"/>
    <w:rsid w:val="006B6BF8"/>
    <w:rsid w:val="006F13F4"/>
    <w:rsid w:val="006F5C4A"/>
    <w:rsid w:val="006F6FA1"/>
    <w:rsid w:val="00701BF7"/>
    <w:rsid w:val="0070270E"/>
    <w:rsid w:val="00710B67"/>
    <w:rsid w:val="007305A6"/>
    <w:rsid w:val="00750DE7"/>
    <w:rsid w:val="00753894"/>
    <w:rsid w:val="00766043"/>
    <w:rsid w:val="00782F03"/>
    <w:rsid w:val="00790114"/>
    <w:rsid w:val="0079539C"/>
    <w:rsid w:val="007977F3"/>
    <w:rsid w:val="007B19F3"/>
    <w:rsid w:val="007B7847"/>
    <w:rsid w:val="007C64CC"/>
    <w:rsid w:val="007E285A"/>
    <w:rsid w:val="0080338A"/>
    <w:rsid w:val="00817B81"/>
    <w:rsid w:val="00826B15"/>
    <w:rsid w:val="00836D97"/>
    <w:rsid w:val="00844052"/>
    <w:rsid w:val="00844FED"/>
    <w:rsid w:val="00851689"/>
    <w:rsid w:val="00873BE9"/>
    <w:rsid w:val="008A0A35"/>
    <w:rsid w:val="008C1620"/>
    <w:rsid w:val="008C2705"/>
    <w:rsid w:val="008C4CC5"/>
    <w:rsid w:val="008F7487"/>
    <w:rsid w:val="009077F0"/>
    <w:rsid w:val="00910A12"/>
    <w:rsid w:val="0092446D"/>
    <w:rsid w:val="00926195"/>
    <w:rsid w:val="00931D75"/>
    <w:rsid w:val="0093553E"/>
    <w:rsid w:val="0093697B"/>
    <w:rsid w:val="00936F85"/>
    <w:rsid w:val="00942E86"/>
    <w:rsid w:val="009467F0"/>
    <w:rsid w:val="00953B03"/>
    <w:rsid w:val="00957FD7"/>
    <w:rsid w:val="00966228"/>
    <w:rsid w:val="00971A73"/>
    <w:rsid w:val="00974313"/>
    <w:rsid w:val="00974949"/>
    <w:rsid w:val="009754D2"/>
    <w:rsid w:val="00990D61"/>
    <w:rsid w:val="00990E33"/>
    <w:rsid w:val="00991C44"/>
    <w:rsid w:val="009C137B"/>
    <w:rsid w:val="009C3F13"/>
    <w:rsid w:val="009C5DC4"/>
    <w:rsid w:val="009D1C96"/>
    <w:rsid w:val="009D20C2"/>
    <w:rsid w:val="009F3C02"/>
    <w:rsid w:val="00A20963"/>
    <w:rsid w:val="00A2432A"/>
    <w:rsid w:val="00A631C6"/>
    <w:rsid w:val="00A72027"/>
    <w:rsid w:val="00A80F2D"/>
    <w:rsid w:val="00AA2A33"/>
    <w:rsid w:val="00AA3204"/>
    <w:rsid w:val="00AB4595"/>
    <w:rsid w:val="00AB7F9A"/>
    <w:rsid w:val="00AD3F4B"/>
    <w:rsid w:val="00AD7233"/>
    <w:rsid w:val="00AE277D"/>
    <w:rsid w:val="00AF0FF6"/>
    <w:rsid w:val="00AF34B6"/>
    <w:rsid w:val="00B20C7B"/>
    <w:rsid w:val="00B353E1"/>
    <w:rsid w:val="00B5428A"/>
    <w:rsid w:val="00B556F3"/>
    <w:rsid w:val="00B61F0C"/>
    <w:rsid w:val="00B65BD3"/>
    <w:rsid w:val="00B72EB7"/>
    <w:rsid w:val="00B74E63"/>
    <w:rsid w:val="00B86961"/>
    <w:rsid w:val="00B9003E"/>
    <w:rsid w:val="00B91AF4"/>
    <w:rsid w:val="00BB1B54"/>
    <w:rsid w:val="00BB5FDF"/>
    <w:rsid w:val="00BC5543"/>
    <w:rsid w:val="00BC6849"/>
    <w:rsid w:val="00BD103B"/>
    <w:rsid w:val="00BD278C"/>
    <w:rsid w:val="00BE13CF"/>
    <w:rsid w:val="00BF5A94"/>
    <w:rsid w:val="00BF5D9D"/>
    <w:rsid w:val="00C05430"/>
    <w:rsid w:val="00C14696"/>
    <w:rsid w:val="00C20FF9"/>
    <w:rsid w:val="00C213E6"/>
    <w:rsid w:val="00C4060D"/>
    <w:rsid w:val="00C415D6"/>
    <w:rsid w:val="00C42894"/>
    <w:rsid w:val="00C42A70"/>
    <w:rsid w:val="00C4468A"/>
    <w:rsid w:val="00C453E8"/>
    <w:rsid w:val="00C52332"/>
    <w:rsid w:val="00C55323"/>
    <w:rsid w:val="00C72262"/>
    <w:rsid w:val="00C72708"/>
    <w:rsid w:val="00CA26DD"/>
    <w:rsid w:val="00CA406F"/>
    <w:rsid w:val="00CE05D6"/>
    <w:rsid w:val="00CE0BEF"/>
    <w:rsid w:val="00CE1C2C"/>
    <w:rsid w:val="00CE72FD"/>
    <w:rsid w:val="00CF0870"/>
    <w:rsid w:val="00CF3FB3"/>
    <w:rsid w:val="00D010F9"/>
    <w:rsid w:val="00D06AE5"/>
    <w:rsid w:val="00D105C9"/>
    <w:rsid w:val="00D13825"/>
    <w:rsid w:val="00D14766"/>
    <w:rsid w:val="00D171F7"/>
    <w:rsid w:val="00D27E2F"/>
    <w:rsid w:val="00D36D59"/>
    <w:rsid w:val="00D37B2D"/>
    <w:rsid w:val="00D46A24"/>
    <w:rsid w:val="00D518D7"/>
    <w:rsid w:val="00D52BE7"/>
    <w:rsid w:val="00D72B57"/>
    <w:rsid w:val="00D73FF2"/>
    <w:rsid w:val="00D82419"/>
    <w:rsid w:val="00D96138"/>
    <w:rsid w:val="00DA302A"/>
    <w:rsid w:val="00DB2C0F"/>
    <w:rsid w:val="00DC01F1"/>
    <w:rsid w:val="00DC3062"/>
    <w:rsid w:val="00DD17AE"/>
    <w:rsid w:val="00DD2900"/>
    <w:rsid w:val="00DD68DC"/>
    <w:rsid w:val="00DE48EB"/>
    <w:rsid w:val="00E13003"/>
    <w:rsid w:val="00E25D8F"/>
    <w:rsid w:val="00E34631"/>
    <w:rsid w:val="00E36775"/>
    <w:rsid w:val="00E40303"/>
    <w:rsid w:val="00E40D3D"/>
    <w:rsid w:val="00E505D3"/>
    <w:rsid w:val="00E75404"/>
    <w:rsid w:val="00E76328"/>
    <w:rsid w:val="00E81D65"/>
    <w:rsid w:val="00E83FE6"/>
    <w:rsid w:val="00E94E29"/>
    <w:rsid w:val="00EB46C2"/>
    <w:rsid w:val="00EB63B8"/>
    <w:rsid w:val="00EB7587"/>
    <w:rsid w:val="00EE22D9"/>
    <w:rsid w:val="00EE49E3"/>
    <w:rsid w:val="00EE4BF7"/>
    <w:rsid w:val="00EE5B54"/>
    <w:rsid w:val="00EF4D3D"/>
    <w:rsid w:val="00F073E1"/>
    <w:rsid w:val="00F139B8"/>
    <w:rsid w:val="00F22EA9"/>
    <w:rsid w:val="00F24A4D"/>
    <w:rsid w:val="00F377C4"/>
    <w:rsid w:val="00F41214"/>
    <w:rsid w:val="00F41AE0"/>
    <w:rsid w:val="00F42152"/>
    <w:rsid w:val="00F43CD5"/>
    <w:rsid w:val="00F56085"/>
    <w:rsid w:val="00F72F2D"/>
    <w:rsid w:val="00F86FCB"/>
    <w:rsid w:val="00F90815"/>
    <w:rsid w:val="00F91BF8"/>
    <w:rsid w:val="00F93BCF"/>
    <w:rsid w:val="00F94375"/>
    <w:rsid w:val="00FA1461"/>
    <w:rsid w:val="00FB20A7"/>
    <w:rsid w:val="00FC4306"/>
    <w:rsid w:val="00FD1510"/>
    <w:rsid w:val="00FD60D6"/>
    <w:rsid w:val="00FD7FB0"/>
    <w:rsid w:val="00FE2421"/>
    <w:rsid w:val="00FE55D0"/>
    <w:rsid w:val="00FE5EFF"/>
    <w:rsid w:val="00FF3F23"/>
    <w:rsid w:val="00FF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0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00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E130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300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FD3C8-5BEC-435B-83BB-83394CB523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19</cp:revision>
  <dcterms:created xsi:type="dcterms:W3CDTF">2021-06-03T07:27:00Z</dcterms:created>
  <dcterms:modified xsi:type="dcterms:W3CDTF">2022-05-04T11:43:00Z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